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4"/>
          <w:lang w:eastAsia="ru-RU"/>
        </w:rPr>
        <w:t>Памятка родителям и детям, поступающим на лечение в отделение №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br/>
        <w:t>КГБУЗ ККОКБ им П.Г. Макарова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center"/>
        <w:textAlignment w:val="auto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72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Прибыть на госпитализацию в КГБУЗ ККОКБ имени профессора П.Г.Макарова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 </w:t>
      </w: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по адресу: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 xml:space="preserve"> улица Никитина 1"В"  </w:t>
      </w:r>
      <w:r>
        <w:rPr>
          <w:rFonts w:eastAsia="Times New Roman" w:ascii="Times New Roman" w:hAnsi="Times New Roman"/>
          <w:b/>
          <w:bCs/>
          <w:sz w:val="28"/>
          <w:szCs w:val="28"/>
          <w:u w:val="single"/>
          <w:lang w:eastAsia="ru-RU"/>
        </w:rPr>
        <w:t>ВХОД № 7</w:t>
      </w: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 xml:space="preserve"> (Центральный входа здания), в приемное отделение (</w:t>
      </w:r>
      <w:r>
        <w:rPr>
          <w:rFonts w:eastAsia="Times New Roman" w:ascii="Times New Roman" w:hAnsi="Times New Roman"/>
          <w:b/>
          <w:bCs/>
          <w:sz w:val="28"/>
          <w:szCs w:val="28"/>
          <w:u w:val="single"/>
          <w:lang w:eastAsia="ru-RU"/>
        </w:rPr>
        <w:t>4 этаж 412 кабинет</w:t>
      </w:r>
      <w:r>
        <w:rPr>
          <w:rFonts w:eastAsia="Times New Roman" w:ascii="Times New Roman" w:hAnsi="Times New Roman"/>
          <w:sz w:val="28"/>
          <w:szCs w:val="28"/>
          <w:u w:val="single"/>
          <w:lang w:eastAsia="ru-RU"/>
        </w:rPr>
        <w:t>) не ранее, чем за 15 минут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до времени, указанного в направлении: ежедневно, кроме субботы и воскресенья с 8.00 до 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11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.00 часов</w:t>
      </w:r>
      <w:r>
        <w:rPr>
          <w:rFonts w:eastAsia="Times New Roman" w:ascii="Times New Roman" w:hAnsi="Times New Roman"/>
          <w:sz w:val="28"/>
          <w:szCs w:val="28"/>
          <w:lang w:val="en-US" w:eastAsia="ru-RU"/>
        </w:rPr>
        <w:t>.</w:t>
      </w:r>
    </w:p>
    <w:p>
      <w:pPr>
        <w:pStyle w:val="Normal"/>
        <w:keepNext w:val="false"/>
        <w:keepLines w:val="false"/>
        <w:pageBreakBefore w:val="false"/>
        <w:widowControl/>
        <w:tabs>
          <w:tab w:val="clear" w:pos="708"/>
          <w:tab w:val="left" w:pos="72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eastAsia="Times New Roman" w:ascii="Times New Roman" w:hAnsi="Times New Roman"/>
          <w:sz w:val="24"/>
          <w:szCs w:val="24"/>
          <w:lang w:val="en-US"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center"/>
        <w:textAlignment w:val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  <w:t xml:space="preserve">При госпитализации необходимо иметь документы:  </w:t>
        <w:br/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Направление офтальмолога из поликлиники Ф.057/у-04        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 месяц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Выписка из медицинской карты (заключение офтальмолога) 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1 месяц  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Действующий страховой медицинский полис ОМС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Документ, удостоверяющий личность родителя(законного представителя ребенка)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Свидетельство о рождении ребенка, детям с 14 лет - паспорт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Справка об отсутствии контактов с инфекционными больными в течении 21 дня до госпитализации (об эпид-ом окружении)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не более 3 дней до даты госпитализации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Справка о перенесенных заболеваниях, прививках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не более 3 дней до даты госпитализации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Развернутый анализ крови + СОЭ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 крови на свертываемость (в случае оперативного лечения)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Анализ крови на содержание глюкозы (в случае оперативного лечения)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- 10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 крови (маркёры вирусного гепатита В,С)-HbsAg, анти-НВС (в случае оперативного лечения). При положительных результатах необходимо заключение врача-инфекциониста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 месяца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 крови на RW (в случае оперативного лечения)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 месяц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 крови на ВИЧ (по показаниям)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 месяца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 мочи общий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 кала на кишечные инфекции(дизентерия, сальмонеллёз, возбудители тифо-паратифозной группы) детям до 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-х лет включительно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14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Анализ кала на гельминтозы и кишечные протозоозы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Соскоб яйца на гельмитов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Флюорография подросткам в возрасте 15 и 17 лет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 год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Заключение врача-стоматолога о полной санации полости рта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Заключение отоларинголога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Заключение невролога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10 дней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Заключение врача-педиатра с результатом осмотра на педикулез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36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Заключение по показаниям (при наличии сопутствующей патологии):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эндокринолога (план ведения пациента до и после операции), кардиолога, аллерголога,  пульмонолога, онколога, фтизиатра.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Родителям или опекунам госпитализированным по уходу за детьмив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 xml:space="preserve"> возрасте до 4-х лет: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clear" w:pos="708"/>
          <w:tab w:val="left" w:pos="66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Флюорография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1 год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clear" w:pos="708"/>
          <w:tab w:val="left" w:pos="66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Заключение терапевта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10 дней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clear" w:pos="708"/>
          <w:tab w:val="left" w:pos="66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Анализ кала на кишечные инфекции(дизентерия, сальмонеллёз, возбудители тифо-паратифозной группы) при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госпитализации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детьми в возрасте до 2 - х лет включительно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14 дней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 появлении катаральных явлений (кашля, першения в горле, насморка, высыпания на коже губ, повышение температуры тела) перед госпитализацией вам нужно обратиться в поликлинику по месту жительства для лечения и переноса даты госпитализации.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firstLine="708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 день госпитализации в обязательном порядке Вам будет проведено обследование на новую коронавирусную инфекцию (мазки из носоглотки и ротоглотки). Оперативное вмешательство проводится на следующий день после получения отрицательного результата на новую коронавирусную инфекцию.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Каждому поступающему в стационар необходимо иметь при себе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 пакетах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clear" w:pos="708"/>
          <w:tab w:val="left" w:pos="66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Предметы личной гигиены (расческу, мыло, зубную щетку, зубную пасту, туалетную бумагу или салфетки);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clear" w:pos="708"/>
          <w:tab w:val="left" w:pos="66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нательное белье на смену, носки;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clear" w:pos="708"/>
          <w:tab w:val="left" w:pos="66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сменную обувь.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firstLine="708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Детям иметь при себе прописанные врачом очки!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0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Разрешены для передачи: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Питьевая вода(бутилированная) 1 л/сутки.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Яблоки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(мытые) до 0,5 кг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Соки</w:t>
      </w: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 xml:space="preserve"> фруктовые, овощные не более 0,5л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4"/>
        </w:numPr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ru-RU"/>
        </w:rPr>
        <w:t>Печенье, карамель 200 - 300 гр.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Для обеспечения безопасности детей и профилактики внутрибольничных инфекций не разрешается: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Вызывать детей из отделения, выводить их за пределы отделения;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tabs>
          <w:tab w:val="clear" w:pos="708"/>
          <w:tab w:val="left" w:pos="88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Запрещено курить в отделении и на территории больницы;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tabs>
          <w:tab w:val="clear" w:pos="708"/>
          <w:tab w:val="left" w:pos="88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Не разрешается пользоваться бытовыми и другими приборами;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5"/>
        </w:numPr>
        <w:tabs>
          <w:tab w:val="clear" w:pos="708"/>
          <w:tab w:val="left" w:pos="880" w:leader="none"/>
        </w:tabs>
        <w:overflowPunct w:val="false"/>
        <w:bidi w:val="0"/>
        <w:snapToGrid w:val="true"/>
        <w:spacing w:lineRule="auto" w:line="240" w:beforeAutospacing="0" w:before="0" w:afterAutospacing="0" w:after="0"/>
        <w:ind w:left="0" w:firstLine="44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Иметь с собой ценные вещи.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Допускается использование мобильных телефонов. Администрация за их сохранность ответственности не несет.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Госпитализированным по уходу за детьми запрещено покидать отделение (для матерей с детьми до 4 лет предусмотрено бесплатное трехразовое питание).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firstLine="708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связи с необходимостью заполнения письменного согласия на медицинское вмешательство и согласие на обработку персональных данных, в день госпитализации необходимо присутствие законного представителя ребенка (одного из родителей с паспортом или опекуна с подтверждающими опекунство документами)</w:t>
      </w:r>
    </w:p>
    <w:p>
      <w:pPr>
        <w:pStyle w:val="Normal"/>
        <w:keepNext w:val="false"/>
        <w:keepLines w:val="false"/>
        <w:pageBreakBefore w:val="false"/>
        <w:widowControl/>
        <w:overflowPunct w:val="false"/>
        <w:bidi w:val="0"/>
        <w:snapToGrid w:val="true"/>
        <w:spacing w:lineRule="auto" w:line="240" w:beforeAutospacing="0" w:before="0" w:afterAutospacing="0" w:after="0"/>
        <w:ind w:left="0" w:hanging="0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 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2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qFormat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LibreOffice/7.3.3.2$Linux_X86_64 LibreOffice_project/30$Build-2</Application>
  <AppVersion>15.0000</AppVersion>
  <Pages>2</Pages>
  <Words>625</Words>
  <Characters>3751</Characters>
  <CharactersWithSpaces>4313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2023-05-26T19:49:00Z</dcterms:created>
  <dc:creator>Романова</dc:creator>
  <dc:description/>
  <dc:language>ru-RU</dc:language>
  <cp:lastModifiedBy/>
  <cp:lastPrinted>2023-05-26T12:47:00Z</cp:lastPrinted>
  <dcterms:modified xsi:type="dcterms:W3CDTF">2023-07-25T08:47:26Z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