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40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Памятка поступающим на лечение в дневной стационар</w:t>
      </w:r>
      <w:r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ind w:left="0" w:firstLine="40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КГБУЗ ККОКБ  им. профессора П.Г. Макарова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708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Уважаемый пациент!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Вы собираетесь на лечение в условиях нашего отделения дневного пребывания. Ежедневно в течение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3-9 дней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вам будет необходимо приезжать для проведения операции, обследований, процедур в ККОКБ. Просьба о месте проживания в краевом центре позаботится самостоятельно (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больница своей гостиницы не имеет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).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В день госпитализации вас осмотрит лечащий врач, назначит обследования и лечение и ознакомит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Вас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с ними.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708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Для плановой госпитализации в ООДП Вам необходимо: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708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0" w:firstLine="455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5" w:leader="none"/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Пройти полное медицинское обследование в поликлинике по месту жительства согласно рекомендуемому перечню;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0" w:firstLine="455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5" w:leader="none"/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Прибыть на госпитализацию в КГБУЗ ККОКБ имени профессора П.Г.Макарова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в дневной стационар 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по адресу: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улица Никитина 1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 xml:space="preserve">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В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 xml:space="preserve">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5 этаж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  через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ВХОД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№ 7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(центральный вход)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не ранее, чем за 15 минут до времени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указанного в направлении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ind w:left="0" w:firstLine="40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В ДЕНЬ ГОСПИТАЛИЗАЦИИ ПРИ СЕБЕ ИМЕТЬ: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ind w:left="0" w:firstLine="30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220" w:leader="none"/>
          <w:tab w:val="clear" w:pos="425" w:leader="none"/>
        </w:tabs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Паспорт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;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numPr>
          <w:ilvl w:val="0"/>
          <w:numId w:val="2"/>
        </w:numPr>
        <w:ind w:left="0" w:firstLine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5" w:leader="none"/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Полис обязательного медицинского страхования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;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numPr>
          <w:ilvl w:val="0"/>
          <w:numId w:val="2"/>
        </w:numPr>
        <w:ind w:left="0" w:firstLine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5" w:leader="none"/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СНИЛС (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можно копию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;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numPr>
          <w:ilvl w:val="0"/>
          <w:numId w:val="2"/>
        </w:numPr>
        <w:ind w:left="0" w:firstLine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5" w:leader="none"/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Направление на госпитализацию по форме № 057у-04 с указанными датой и временем госпитализации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   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5" w:leader="none"/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Результаты медицинских обследований и анализов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 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40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В ДЕНЬ ОПЕРАЦИИ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 xml:space="preserve">: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r>
    </w:p>
    <w:p>
      <w:pPr>
        <w:ind w:firstLine="708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Явка в отделение на оперативное лечение за 10 минут до назначенного врачом времени, при себе иметь сменную одежду (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Х/Б халат, Х/Б сорочка или домашний костюм, трико, футболка, носки, тапочки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Утром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не кушайте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примите лекарства, которые принимаете постоянно по назначению врача, можно выпить воду не более 250 мл.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40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ПЕРЕЧЕНЬ НЕОБХОДИМЫХ ИССЛЕДОВАНИЙ ДЛЯ ОПЕРАТИВНОГО ЛЕЧЕНИЯ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(КАТАРАКТА, ГЛАУКОМА, КОСОГЛАЗИЕ):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439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Давностью не более 1 года: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флюорография (рентгеноскопия) органов грудной клетки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0"/>
        </w:numPr>
        <w:ind w:left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439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Давностью не более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3-х месяцев: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результат анализа крови на гепатиты В и С: Нbs-АГ, АНТИ-ВГС. При (+) результатах необходимо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заключение врача инфекциониста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результат анализа крови на ВИЧ (по показаниям)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439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72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Давностью не более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 месяца: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результат анализа крови на RW (реакция Вассермана)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электрокардиограмма (описание)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рентгенография придаточных пазух носа, описание, заключение ЛОР-врача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заключение стоматолога о санации полости рта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.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numPr>
          <w:ilvl w:val="0"/>
          <w:numId w:val="0"/>
        </w:numPr>
        <w:ind w:left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660" w:leader="none"/>
        </w:tabs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numPr>
          <w:ilvl w:val="0"/>
          <w:numId w:val="0"/>
        </w:numPr>
        <w:ind w:left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660" w:leader="none"/>
        </w:tabs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Давностью не более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15 дней: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436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развернутый анализ крови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436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анализ крови на сахар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436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заключение терапевта об отсутствии противопоказаний к глазной операции (с учетом АД, результатов всех анализов, ЭКГ, R-графии и др.)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Заключение по показаниям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: эндокринолога (план ведения пациента до и после операции), кардиолога, аллерголога (в т.ч., при непереносимости более двух препаратов), невролога, пульмонолога, онколога.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0" w:firstLine="0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ПЕРЕЧЕНЬ НЕОБХОДИМЫХ ИССЛЕДОВАНИЙ ДЛЯ ПОДГОТОВКИ ПАЦИЕНТА К ОПЕРАЦИИ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ПРИ ХАЛЯЗИОНАХ, ЗАБОЛЕВАНИЯХ ВЕК (НОВООБРАЗОВАНИЯ, НАРУШЕНИЕ РОСТА РЕСНИЦ И Т.Д.)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 w:firstLine="439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Давностью не более 1 года: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46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флюорография (рентгеноскопия) органов грудной клетки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0"/>
        </w:numPr>
        <w:ind w:left="46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 w:firstLine="439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Давностью не более 3-х месяцев: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0" w:firstLine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результат анализа крови на гепатиты В и С: Нbs-АГ, АНТИ-ВГС. При (+) результатах необходимо заключение врача инфекциониста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0" w:firstLine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результат анализа крови на ВИЧ (по показаниям)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0"/>
        </w:numPr>
        <w:ind w:left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1"/>
        </w:numPr>
        <w:ind w:left="0" w:firstLine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5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Давностью не более 1 месяца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 w:firstLine="439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результат анализа крови на RW (реакция Вассермана)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 w:firstLine="439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электрокардиограмма (описание)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0"/>
        </w:numPr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44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5" w:leader="none"/>
          <w:tab w:val="left" w:pos="660" w:leader="none"/>
        </w:tabs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Давностью не более 15 дней: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439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развернутый анализ крови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439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анализ крови на сахар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439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заключение терапевта об отсутствии противопоказаний к глазной операции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439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tabs>
          <w:tab w:val="clear" w:pos="420" w:leader="none"/>
          <w:tab w:val="left" w:pos="660" w:leader="none"/>
        </w:tabs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(с учетом АД, результатов всех анализов, ЭКГ, R-графии и др.)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При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ПОЯВЛЕНИИ КАТАРАЛЬНЫХ ЯВЛЕНИЙ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»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 xml:space="preserve">кашля, першения в горле, насморка, высыпания на коже губ, повышении температуры тела) перед госпитализацией вам нужно обратиться в поликлинику по месту жительства для лечения и переносе даты госпитализации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.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708"/>
        <w:jc w:val="center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6"/>
          <w:szCs w:val="36"/>
          <w:lang w:eastAsia="ru-RU"/>
        </w:rPr>
        <w:t xml:space="preserve">При признаках респираторного заболевания госпитализация не состоится.</w:t>
      </w:r>
      <w:r>
        <w:rPr>
          <w:rFonts w:hint="default" w:ascii="Times New Roman" w:hAnsi="Times New Roman" w:eastAsia="Times New Roman" w:cs="Times New Roman"/>
          <w:sz w:val="36"/>
          <w:szCs w:val="36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bookmarkStart w:id="0" w:name="_GoBack"/>
      <w:r/>
      <w:bookmarkEnd w:id="0"/>
      <w:r/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300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275"/>
        <w:jc w:val="both"/>
        <w:keepLines w:val="0"/>
        <w:keepNext w:val="0"/>
        <w:pageBreakBefore w:val="0"/>
        <w:spacing w:beforeAutospacing="0" w:after="0" w:afterAutospacing="0" w:line="240" w:lineRule="auto"/>
        <w:widowControl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</w:r>
      <w:r>
        <w:rPr>
          <w:rFonts w:hint="default"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  <w:sz w:val="13"/>
        <w:szCs w:val="13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hanging="425"/>
        <w:tabs>
          <w:tab w:val="left" w:pos="425" w:leader="none"/>
        </w:tabs>
      </w:pPr>
      <w:rPr>
        <w:rFonts w:hint="default" w:ascii="Times New Roman" w:hAnsi="Times New Roman" w:cs="Times New Roman"/>
        <w:b/>
        <w:bCs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  <w:sz w:val="13"/>
        <w:szCs w:val="13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5" w:hanging="425"/>
        <w:tabs>
          <w:tab w:val="left" w:pos="425" w:leader="none"/>
        </w:tabs>
      </w:pPr>
      <w:rPr>
        <w:rFonts w:hint="default" w:ascii="Times New Roman" w:hAnsi="Times New Roman" w:cs="Times New Roman"/>
        <w:b/>
        <w:bCs/>
        <w:sz w:val="21"/>
        <w:szCs w:val="2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rFonts w:hint="default"/>
        <w:b/>
        <w:bCs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  <w:sz w:val="13"/>
        <w:szCs w:val="13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25" w:hanging="425"/>
        <w:tabs>
          <w:tab w:val="left" w:pos="42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  <w:sz w:val="13"/>
        <w:szCs w:val="13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  <w:sz w:val="13"/>
        <w:szCs w:val="13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  <w:sz w:val="13"/>
        <w:szCs w:val="13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hanging="425"/>
        <w:tabs>
          <w:tab w:val="left" w:pos="425" w:leader="none"/>
        </w:tabs>
      </w:pPr>
      <w:rPr>
        <w:rFonts w:hint="default"/>
        <w:b/>
        <w:bCs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  <w:sz w:val="13"/>
        <w:szCs w:val="13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rFonts w:hint="default"/>
        <w:b/>
        <w:bCs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  <w:sz w:val="11"/>
        <w:szCs w:val="1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5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2"/>
    <w:next w:val="68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3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3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3"/>
    <w:link w:val="42"/>
    <w:uiPriority w:val="99"/>
  </w:style>
  <w:style w:type="paragraph" w:styleId="44">
    <w:name w:val="Footer"/>
    <w:basedOn w:val="68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3"/>
    <w:link w:val="44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3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3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uiPriority w:val="0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683" w:default="1">
    <w:name w:val="Default Paragraph Font"/>
    <w:uiPriority w:val="1"/>
    <w:semiHidden/>
    <w:unhideWhenUsed/>
    <w:qFormat/>
  </w:style>
  <w:style w:type="table" w:styleId="684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85">
    <w:name w:val="Strong"/>
    <w:basedOn w:val="683"/>
    <w:uiPriority w:val="22"/>
    <w:qFormat/>
    <w:rPr>
      <w:b/>
      <w:bCs/>
    </w:rPr>
  </w:style>
  <w:style w:type="paragraph" w:styleId="686">
    <w:name w:val="Normal (Web)"/>
    <w:basedOn w:val="682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20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revision>2</cp:revision>
  <dcterms:created xsi:type="dcterms:W3CDTF">2023-07-20T12:38:00Z</dcterms:created>
  <dcterms:modified xsi:type="dcterms:W3CDTF">2023-11-27T02:34:25Z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